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2D" w:rsidRDefault="00060C2D" w:rsidP="00060C2D">
      <w:pPr>
        <w:bidi/>
        <w:spacing w:after="0" w:line="540" w:lineRule="exact"/>
        <w:jc w:val="center"/>
        <w:rPr>
          <w:rFonts w:ascii="Simplified Arabic" w:hAnsi="Simplified Arabic" w:cs="AL-Mohanad Bold"/>
          <w:sz w:val="44"/>
          <w:szCs w:val="44"/>
          <w:rtl/>
          <w:lang w:bidi="ar-DZ"/>
        </w:rPr>
      </w:pPr>
      <w:r w:rsidRPr="00EB15FC">
        <w:rPr>
          <w:rFonts w:ascii="Simplified Arabic" w:hAnsi="Simplified Arabic" w:cs="AL-Mohanad Bold"/>
          <w:sz w:val="44"/>
          <w:szCs w:val="44"/>
          <w:rtl/>
          <w:lang w:bidi="ar-DZ"/>
        </w:rPr>
        <w:t>الجمهورية الجزائرية الديمقراطية الشعبية</w:t>
      </w:r>
    </w:p>
    <w:p w:rsidR="00060C2D" w:rsidRDefault="00060C2D" w:rsidP="00060C2D">
      <w:pPr>
        <w:pStyle w:val="Heading1"/>
        <w:spacing w:line="420" w:lineRule="exact"/>
        <w:jc w:val="both"/>
        <w:rPr>
          <w:rFonts w:ascii="Sakkal Majalla" w:eastAsiaTheme="minorEastAsia" w:hAnsi="Sakkal Majalla" w:cs="AL-Mohanad Bold"/>
          <w:b w:val="0"/>
          <w:bCs w:val="0"/>
          <w:sz w:val="32"/>
          <w:szCs w:val="32"/>
          <w:rtl/>
          <w:lang w:eastAsia="fr-FR" w:bidi="ar-DZ"/>
        </w:rPr>
      </w:pPr>
      <w:r w:rsidRPr="007F7A54">
        <w:rPr>
          <w:rFonts w:ascii="Sakkal Majalla" w:hAnsi="Sakkal Majalla" w:cs="AL-Mohanad Bold" w:hint="cs"/>
          <w:sz w:val="35"/>
          <w:szCs w:val="35"/>
          <w:rtl/>
          <w:lang w:bidi="ar-DZ"/>
        </w:rPr>
        <w:t>تحديد المؤسسة أو الإدارة العمومية المعنية</w:t>
      </w:r>
    </w:p>
    <w:p w:rsidR="00060C2D" w:rsidRPr="00D01132" w:rsidRDefault="00060C2D" w:rsidP="00060C2D">
      <w:pPr>
        <w:rPr>
          <w:rtl/>
          <w:lang w:bidi="ar-DZ"/>
        </w:rPr>
      </w:pPr>
    </w:p>
    <w:p w:rsidR="00060C2D" w:rsidRDefault="00060C2D" w:rsidP="00060C2D">
      <w:pPr>
        <w:pStyle w:val="Heading1"/>
        <w:spacing w:line="420" w:lineRule="exact"/>
        <w:jc w:val="center"/>
        <w:rPr>
          <w:rFonts w:ascii="Sakkal Majalla" w:eastAsiaTheme="minorEastAsia" w:hAnsi="Sakkal Majalla" w:cs="AL-Mohanad Bold"/>
          <w:sz w:val="34"/>
          <w:szCs w:val="34"/>
          <w:rtl/>
          <w:lang w:eastAsia="fr-FR" w:bidi="ar-DZ"/>
        </w:rPr>
      </w:pPr>
      <w:r>
        <w:rPr>
          <w:rFonts w:ascii="Sakkal Majalla" w:eastAsiaTheme="minorEastAsia" w:hAnsi="Sakkal Majalla" w:cs="AL-Mohanad Bold" w:hint="cs"/>
          <w:sz w:val="34"/>
          <w:szCs w:val="34"/>
          <w:rtl/>
          <w:lang w:eastAsia="fr-FR" w:bidi="ar-DZ"/>
        </w:rPr>
        <w:t>قرار أو مقرر المصادقة على جدول / جداول</w:t>
      </w:r>
    </w:p>
    <w:p w:rsidR="00060C2D" w:rsidRDefault="00060C2D" w:rsidP="00060C2D">
      <w:pPr>
        <w:pStyle w:val="Heading1"/>
        <w:spacing w:line="420" w:lineRule="exact"/>
        <w:jc w:val="center"/>
        <w:rPr>
          <w:rFonts w:ascii="Sakkal Majalla" w:eastAsiaTheme="minorEastAsia" w:hAnsi="Sakkal Majalla" w:cs="AL-Mohanad Bold"/>
          <w:sz w:val="34"/>
          <w:szCs w:val="34"/>
          <w:rtl/>
          <w:lang w:eastAsia="fr-FR" w:bidi="ar-DZ"/>
        </w:rPr>
      </w:pPr>
      <w:r>
        <w:rPr>
          <w:rFonts w:ascii="Sakkal Majalla" w:eastAsiaTheme="minorEastAsia" w:hAnsi="Sakkal Majalla" w:cs="AL-Mohanad Bold" w:hint="cs"/>
          <w:sz w:val="34"/>
          <w:szCs w:val="34"/>
          <w:rtl/>
          <w:lang w:eastAsia="fr-FR" w:bidi="ar-DZ"/>
        </w:rPr>
        <w:t xml:space="preserve"> الترقية في الدرجات لسنة ........</w:t>
      </w:r>
    </w:p>
    <w:p w:rsidR="00060C2D" w:rsidRPr="007654FC" w:rsidRDefault="00060C2D" w:rsidP="00060C2D">
      <w:pPr>
        <w:spacing w:line="240" w:lineRule="auto"/>
        <w:rPr>
          <w:rtl/>
          <w:lang w:bidi="ar-DZ"/>
        </w:rPr>
      </w:pPr>
    </w:p>
    <w:p w:rsidR="00060C2D" w:rsidRPr="00C55B58" w:rsidRDefault="00060C2D" w:rsidP="00060C2D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D16E4">
        <w:rPr>
          <w:rFonts w:ascii="Sakkal Majalla" w:hAnsi="Sakkal Majalla" w:cs="AL-Mohanad Bold"/>
          <w:sz w:val="26"/>
          <w:szCs w:val="26"/>
          <w:lang w:bidi="ar-DZ"/>
        </w:rPr>
        <w:t xml:space="preserve"> 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إن ....................................................................... ( ذكر السلطة التي لها صلاحية التعيين )،</w:t>
      </w:r>
    </w:p>
    <w:p w:rsidR="00060C2D" w:rsidRPr="00C55B58" w:rsidRDefault="00060C2D" w:rsidP="00060C2D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-بمقتضى الأمر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06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03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جمادى الثانية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1427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15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جويلية سنة 2006 المتضمن القانون الأساسي العام للوظيفة العمومية، المتمم،</w:t>
      </w:r>
    </w:p>
    <w:p w:rsidR="00060C2D" w:rsidRPr="00C55B58" w:rsidRDefault="00060C2D" w:rsidP="00060C2D">
      <w:pPr>
        <w:bidi/>
        <w:spacing w:after="0" w:line="410" w:lineRule="exact"/>
        <w:jc w:val="both"/>
        <w:rPr>
          <w:rStyle w:val="Emphasis"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الرئاسي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07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C55B58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304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17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1428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29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سبتمبر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2007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الذي يحدد الشبكة الاستدلالية لمرتبات الموظفين ونظام دفع رواتبهم، المعدل والمتمم،</w:t>
      </w:r>
    </w:p>
    <w:p w:rsidR="00060C2D" w:rsidRPr="00C55B58" w:rsidRDefault="00060C2D" w:rsidP="00060C2D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90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99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أول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1410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27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مارس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1990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المتعلق بسلطة التعيين، والتسيير الإداري، بالنسبة للموظفين وأعوان الإدارة المركزية والولايات والبلديات والمؤسسات العمومية ذات الطابع الإداري،</w:t>
      </w:r>
    </w:p>
    <w:p w:rsidR="00060C2D" w:rsidRPr="00C55B58" w:rsidRDefault="00060C2D" w:rsidP="00060C2D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20 </w:t>
      </w:r>
      <w:r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199 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المؤرخ في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25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يوليو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2020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المتعلق باللّجان الإدارية المتساوية الأعضاء ولجان الطعن واللّجان التقنية في المؤسسات والإدارات العمومية،</w:t>
      </w:r>
    </w:p>
    <w:p w:rsidR="00060C2D" w:rsidRPr="00C55B58" w:rsidRDefault="00060C2D" w:rsidP="00060C2D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المرسوم التنفيذي رقم ...-..... المؤرخ في .... ...........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 الموافق ..... 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 سنة ............ المتضمن القانون الأساسي الخاص بـ 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 ( سلك الانتماء )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،</w:t>
      </w:r>
    </w:p>
    <w:p w:rsidR="00060C2D" w:rsidRPr="00C55B58" w:rsidRDefault="00060C2D" w:rsidP="00060C2D">
      <w:pPr>
        <w:bidi/>
        <w:spacing w:after="0" w:line="410" w:lineRule="exact"/>
        <w:jc w:val="both"/>
        <w:rPr>
          <w:rStyle w:val="Emphasis"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-وبناءا على القرار أو المقرر رقم .... المؤرخ في .. ....... ...... المتضمن إنشاء أو تجديد الل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ّ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جنة أو الل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ّ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جان الإدارية المتساوية الأعضاء .......... ( بيان الل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ّ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جنة المختصة لسلك الانتماء )،</w:t>
      </w:r>
    </w:p>
    <w:p w:rsidR="00060C2D" w:rsidRPr="00C55B58" w:rsidRDefault="00060C2D" w:rsidP="00060C2D">
      <w:pPr>
        <w:bidi/>
        <w:spacing w:after="0" w:line="410" w:lineRule="exact"/>
        <w:jc w:val="both"/>
        <w:rPr>
          <w:rStyle w:val="Emphasis"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-وبناء على المحضر المؤرخ في ..... ....... ......... المتضمن إجتماع الل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ّ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جنة الإدارية المتساوية للمصادقة على قائمة / قوائم التأهيل للترقية في الدرجات لسلك ............ رتبة ................. بعنوان سنة ............، </w:t>
      </w:r>
    </w:p>
    <w:p w:rsidR="00060C2D" w:rsidRPr="00D01132" w:rsidRDefault="00060C2D" w:rsidP="00060C2D">
      <w:pPr>
        <w:bidi/>
        <w:spacing w:after="0" w:line="410" w:lineRule="exact"/>
        <w:jc w:val="both"/>
        <w:rPr>
          <w:rFonts w:ascii="Georgia" w:eastAsiaTheme="majorEastAsia" w:hAnsi="Georgia" w:cs="AL-Mohanad"/>
          <w:sz w:val="32"/>
          <w:szCs w:val="32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-وباقتراح من .............................،</w:t>
      </w:r>
    </w:p>
    <w:p w:rsidR="00060C2D" w:rsidRPr="00C263BC" w:rsidRDefault="00060C2D" w:rsidP="00060C2D">
      <w:pPr>
        <w:tabs>
          <w:tab w:val="right" w:pos="566"/>
        </w:tabs>
        <w:bidi/>
        <w:spacing w:after="0" w:line="440" w:lineRule="exact"/>
        <w:jc w:val="center"/>
        <w:rPr>
          <w:rFonts w:ascii="Georgia" w:eastAsiaTheme="majorEastAsia" w:hAnsi="Georgia" w:cs="AL-Mohanad"/>
          <w:b/>
          <w:bCs/>
          <w:sz w:val="32"/>
          <w:szCs w:val="32"/>
          <w:rtl/>
        </w:rPr>
      </w:pPr>
      <w:r w:rsidRPr="00C263BC">
        <w:rPr>
          <w:rFonts w:ascii="Georgia" w:eastAsiaTheme="majorEastAsia" w:hAnsi="Georgia" w:cs="AL-Mohanad" w:hint="cs"/>
          <w:b/>
          <w:bCs/>
          <w:sz w:val="32"/>
          <w:szCs w:val="32"/>
          <w:rtl/>
        </w:rPr>
        <w:t>يقــــرر</w:t>
      </w:r>
    </w:p>
    <w:p w:rsidR="00060C2D" w:rsidRPr="00045B7D" w:rsidRDefault="00060C2D" w:rsidP="00060C2D">
      <w:pPr>
        <w:bidi/>
        <w:spacing w:after="0" w:line="410" w:lineRule="exact"/>
        <w:jc w:val="both"/>
        <w:rPr>
          <w:rStyle w:val="Emphasis"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المادة الأولى: تت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ّ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م المصادقة على جدول / جداول الترقية في الدرجات بعنوان سنة .......... لسلك ............. رتبة ...........................</w:t>
      </w:r>
    </w:p>
    <w:p w:rsidR="00060C2D" w:rsidRPr="00045B7D" w:rsidRDefault="00060C2D" w:rsidP="00060C2D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المــادة </w:t>
      </w:r>
      <w:r w:rsidRPr="0020336C">
        <w:rPr>
          <w:rFonts w:ascii="AL-Mohanad Bold" w:hAnsi="AL-Mohanad Bold" w:cs="AL-Mohanad" w:hint="cs"/>
          <w:sz w:val="32"/>
          <w:szCs w:val="32"/>
          <w:rtl/>
          <w:lang w:bidi="ar-DZ"/>
        </w:rPr>
        <w:t>2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: يكلف .....................( بيان السلطة الإدارية المعنية ) بتنفيذ هذا المقرر.</w:t>
      </w:r>
    </w:p>
    <w:p w:rsidR="00060C2D" w:rsidRPr="00045B7D" w:rsidRDefault="00060C2D" w:rsidP="00060C2D">
      <w:pPr>
        <w:bidi/>
        <w:spacing w:after="0" w:line="410" w:lineRule="exact"/>
        <w:jc w:val="both"/>
        <w:rPr>
          <w:rStyle w:val="Emphasis"/>
          <w:lang w:bidi="ar-DZ"/>
        </w:rPr>
      </w:pPr>
    </w:p>
    <w:p w:rsidR="00060C2D" w:rsidRPr="00045B7D" w:rsidRDefault="00060C2D" w:rsidP="00060C2D">
      <w:pPr>
        <w:bidi/>
        <w:spacing w:after="0" w:line="410" w:lineRule="exact"/>
        <w:jc w:val="center"/>
        <w:rPr>
          <w:rFonts w:ascii="AL-Mohanad Bold" w:hAnsi="AL-Mohanad Bold" w:cs="AL-Mohanad"/>
          <w:sz w:val="32"/>
          <w:szCs w:val="32"/>
          <w:rtl/>
          <w:lang w:bidi="ar-DZ"/>
        </w:rPr>
      </w:pP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                              ح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رر بـ .......................... في .... ............ .........</w:t>
      </w:r>
    </w:p>
    <w:p w:rsidR="00060C2D" w:rsidRDefault="00060C2D" w:rsidP="00060C2D">
      <w:pPr>
        <w:bidi/>
        <w:spacing w:after="0" w:line="410" w:lineRule="exact"/>
        <w:jc w:val="both"/>
        <w:rPr>
          <w:rFonts w:ascii="Sakkal Majalla" w:eastAsiaTheme="minorHAnsi" w:hAnsi="Sakkal Majalla" w:cs="AL-Mohanad Bold"/>
          <w:sz w:val="40"/>
          <w:szCs w:val="40"/>
          <w:rtl/>
          <w:lang w:val="en-US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                             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الإمضاء ( من طرف السلطة الإدارية المؤهلة )</w:t>
      </w:r>
    </w:p>
    <w:p w:rsidR="00834140" w:rsidRDefault="00834140"/>
    <w:sectPr w:rsidR="00834140" w:rsidSect="00060C2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0C2D"/>
    <w:rsid w:val="00060C2D"/>
    <w:rsid w:val="002148FA"/>
    <w:rsid w:val="0043104A"/>
    <w:rsid w:val="00834140"/>
    <w:rsid w:val="00EC0930"/>
    <w:rsid w:val="00EE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2D"/>
    <w:rPr>
      <w:rFonts w:eastAsiaTheme="minorEastAsia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qFormat/>
    <w:rsid w:val="0043104A"/>
    <w:pPr>
      <w:bidi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04A"/>
    <w:pPr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04A"/>
    <w:pPr>
      <w:bidi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04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04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04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04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04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04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1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04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04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104A"/>
    <w:pPr>
      <w:pBdr>
        <w:bottom w:val="single" w:sz="4" w:space="1" w:color="auto"/>
      </w:pBdr>
      <w:bidi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31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04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1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3104A"/>
    <w:rPr>
      <w:b/>
      <w:bCs/>
    </w:rPr>
  </w:style>
  <w:style w:type="character" w:styleId="Emphasis">
    <w:name w:val="Emphasis"/>
    <w:qFormat/>
    <w:rsid w:val="00431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3104A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43104A"/>
    <w:pPr>
      <w:ind w:left="720"/>
      <w:contextualSpacing/>
    </w:pPr>
    <w:rPr>
      <w:rFonts w:eastAsiaTheme="minorHAns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3104A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43104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04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04A"/>
    <w:rPr>
      <w:b/>
      <w:bCs/>
      <w:i/>
      <w:iCs/>
    </w:rPr>
  </w:style>
  <w:style w:type="character" w:styleId="SubtleEmphasis">
    <w:name w:val="Subtle Emphasis"/>
    <w:uiPriority w:val="19"/>
    <w:qFormat/>
    <w:rsid w:val="0043104A"/>
    <w:rPr>
      <w:i/>
      <w:iCs/>
    </w:rPr>
  </w:style>
  <w:style w:type="character" w:styleId="IntenseEmphasis">
    <w:name w:val="Intense Emphasis"/>
    <w:uiPriority w:val="21"/>
    <w:qFormat/>
    <w:rsid w:val="0043104A"/>
    <w:rPr>
      <w:b/>
      <w:bCs/>
    </w:rPr>
  </w:style>
  <w:style w:type="character" w:styleId="SubtleReference">
    <w:name w:val="Subtle Reference"/>
    <w:uiPriority w:val="31"/>
    <w:qFormat/>
    <w:rsid w:val="0043104A"/>
    <w:rPr>
      <w:smallCaps/>
    </w:rPr>
  </w:style>
  <w:style w:type="character" w:styleId="IntenseReference">
    <w:name w:val="Intense Reference"/>
    <w:uiPriority w:val="32"/>
    <w:qFormat/>
    <w:rsid w:val="0043104A"/>
    <w:rPr>
      <w:smallCaps/>
      <w:spacing w:val="5"/>
      <w:u w:val="single"/>
    </w:rPr>
  </w:style>
  <w:style w:type="character" w:styleId="BookTitle">
    <w:name w:val="Book Title"/>
    <w:uiPriority w:val="33"/>
    <w:qFormat/>
    <w:rsid w:val="0043104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04A"/>
    <w:pPr>
      <w:bidi w:val="0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job-educ</dc:creator>
  <cp:lastModifiedBy>job-educ</cp:lastModifiedBy>
  <cp:revision>1</cp:revision>
  <dcterms:created xsi:type="dcterms:W3CDTF">2023-08-22T15:12:00Z</dcterms:created>
  <dcterms:modified xsi:type="dcterms:W3CDTF">2023-08-22T15:13:00Z</dcterms:modified>
</cp:coreProperties>
</file>