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87" w:rsidRDefault="000A1E87" w:rsidP="000A1E87">
      <w:pPr>
        <w:bidi/>
        <w:spacing w:after="0" w:line="540" w:lineRule="exact"/>
        <w:jc w:val="center"/>
        <w:rPr>
          <w:rFonts w:ascii="Simplified Arabic" w:hAnsi="Simplified Arabic" w:cs="AL-Mohanad Bold"/>
          <w:sz w:val="44"/>
          <w:szCs w:val="44"/>
          <w:rtl/>
          <w:lang w:bidi="ar-DZ"/>
        </w:rPr>
      </w:pPr>
      <w:r w:rsidRPr="00EB15FC">
        <w:rPr>
          <w:rFonts w:ascii="Simplified Arabic" w:hAnsi="Simplified Arabic" w:cs="AL-Mohanad Bold"/>
          <w:sz w:val="44"/>
          <w:szCs w:val="44"/>
          <w:rtl/>
          <w:lang w:bidi="ar-DZ"/>
        </w:rPr>
        <w:t>الجمهورية الجزائرية الديمقراطية الشعبية</w:t>
      </w:r>
    </w:p>
    <w:p w:rsidR="000A1E87" w:rsidRPr="007F7A54" w:rsidRDefault="000A1E87" w:rsidP="000A1E87">
      <w:pPr>
        <w:tabs>
          <w:tab w:val="left" w:pos="2139"/>
        </w:tabs>
        <w:bidi/>
        <w:spacing w:after="0" w:line="540" w:lineRule="exact"/>
        <w:rPr>
          <w:rFonts w:ascii="Sakkal Majalla" w:hAnsi="Sakkal Majalla" w:cs="AL-Mohanad Bold"/>
          <w:sz w:val="35"/>
          <w:szCs w:val="35"/>
          <w:rtl/>
          <w:lang w:bidi="ar-DZ"/>
        </w:rPr>
      </w:pPr>
      <w:r w:rsidRPr="007F7A54">
        <w:rPr>
          <w:rFonts w:ascii="Sakkal Majalla" w:hAnsi="Sakkal Majalla" w:cs="AL-Mohanad Bold" w:hint="cs"/>
          <w:sz w:val="35"/>
          <w:szCs w:val="35"/>
          <w:rtl/>
          <w:lang w:bidi="ar-DZ"/>
        </w:rPr>
        <w:t>تحديد المؤسسة أو الإدارة العمومية المعنية</w:t>
      </w:r>
    </w:p>
    <w:p w:rsidR="000A1E87" w:rsidRPr="00EB15FC" w:rsidRDefault="000A1E87" w:rsidP="000A1E87">
      <w:pPr>
        <w:bidi/>
        <w:spacing w:after="0" w:line="500" w:lineRule="exact"/>
        <w:jc w:val="center"/>
        <w:rPr>
          <w:rFonts w:ascii="Georgia" w:eastAsiaTheme="majorEastAsia" w:hAnsi="Georgia" w:cs="AL-Mohanad Bold"/>
          <w:sz w:val="34"/>
          <w:szCs w:val="34"/>
          <w:rtl/>
        </w:rPr>
      </w:pPr>
      <w:r w:rsidRPr="00EB15FC">
        <w:rPr>
          <w:rFonts w:ascii="Georgia" w:eastAsiaTheme="majorEastAsia" w:hAnsi="Georgia" w:cs="AL-Mohanad Bold" w:hint="cs"/>
          <w:sz w:val="34"/>
          <w:szCs w:val="34"/>
          <w:rtl/>
        </w:rPr>
        <w:t xml:space="preserve">قرار أو مقرر </w:t>
      </w:r>
      <w:r>
        <w:rPr>
          <w:rFonts w:ascii="Georgia" w:eastAsiaTheme="majorEastAsia" w:hAnsi="Georgia" w:cs="AL-Mohanad Bold" w:hint="cs"/>
          <w:sz w:val="34"/>
          <w:szCs w:val="34"/>
          <w:rtl/>
        </w:rPr>
        <w:t>جماعي يتعلق بإدماج المستفيدين من جهازي المساعدة على الإدماج المهني والإدماج الاجتماعي لحاملي الشهادات في رتبة ..................</w:t>
      </w:r>
    </w:p>
    <w:p w:rsidR="000A1E87" w:rsidRPr="00270990" w:rsidRDefault="000A1E87" w:rsidP="000A1E87">
      <w:pPr>
        <w:bidi/>
        <w:spacing w:after="0" w:line="380" w:lineRule="exact"/>
        <w:jc w:val="both"/>
        <w:rPr>
          <w:rFonts w:ascii="Georgia" w:eastAsiaTheme="majorEastAsia" w:hAnsi="Georgia" w:cs="AL-Mohanad"/>
          <w:sz w:val="32"/>
          <w:szCs w:val="32"/>
          <w:rtl/>
        </w:rPr>
      </w:pPr>
      <w:r w:rsidRPr="00270990">
        <w:rPr>
          <w:rFonts w:ascii="Georgia" w:eastAsiaTheme="majorEastAsia" w:hAnsi="Georgia" w:cs="AL-Mohanad" w:hint="cs"/>
          <w:sz w:val="32"/>
          <w:szCs w:val="32"/>
          <w:rtl/>
        </w:rPr>
        <w:t xml:space="preserve">      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إن ....................................................................... ( ذكر السلطة التي لها صلاحية التعيين )،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-بمقتضى الأمر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06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03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جمادى الثانية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جويلية سنة 2006 المتضمن القانون الأساسي العام للوظيفة العمومية، المتمم،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الرئاسي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304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1428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سبتمبر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2007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الذي يحدد الشبكة الاستدلالية لمرتبات الموظفين ونظام دفع رواتبهم، المعدل والمتمم،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90 </w:t>
      </w:r>
      <w:r w:rsidRPr="002108A9">
        <w:rPr>
          <w:rFonts w:ascii="AL-Mohanad Bold" w:hAnsi="AL-Mohanad Bold" w:cs="AL-Mohanad"/>
          <w:sz w:val="32"/>
          <w:szCs w:val="32"/>
          <w:rtl/>
          <w:lang w:bidi="ar-DZ"/>
        </w:rPr>
        <w:t>–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99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أول رمضان عام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1410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الموافق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27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مارس سنة </w:t>
      </w:r>
      <w:r w:rsidRPr="002108A9">
        <w:rPr>
          <w:rFonts w:ascii="AL-Mohanad Bold" w:hAnsi="AL-Mohanad Bold" w:cs="AL-Mohanad" w:hint="cs"/>
          <w:sz w:val="32"/>
          <w:szCs w:val="32"/>
          <w:rtl/>
          <w:lang w:bidi="ar-DZ"/>
        </w:rPr>
        <w:t>1990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المتعلق بسلطة التعيين، والتسيير الإداري، بالنسبة للموظفين وأعوان الإدارة المركزية والولايات والبلديات والمؤسسات العمومية ذات الطابع الإداري،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المرسوم التنفيذي رقم ...-..... المؤرخ في 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........... الموافق ..... .......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......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.... سنة ............ المتضمن القانون الأساسي الخا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ص بـ ......... ( سلك الانتماء )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المرسوم التنفيذي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19 -336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08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المتضمن إدماج المستفيدين من جهازي المساعدة على الإدماج المهني والاجتماعي لحاملي الشهادات، المعدل،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-وبناء على التعليمة الوزارية المشتركة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25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المؤرخة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، المحددة لكيفيات تطبيق المرسوم التنفيذي رقم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19 -336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المؤرخ في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08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ديسمبر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المتضمن إدماج المستفيدين       من جهازي المساعدة على الإدماج المهني والاجتماعي لحاملي الشهادات، 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-وبمقتضى محضر 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إ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جتماع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جنة الخاصة المؤرخ في ... ........ .......... المحدد للقائمة النهائية للمترشحين للإدماج،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-وبمقتضى قرار الل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ّ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جنة المركزية أو اللجنة الولائية ( عند الاقتضاء )،</w:t>
      </w:r>
    </w:p>
    <w:p w:rsidR="000A1E87" w:rsidRPr="00EB15FC" w:rsidRDefault="000A1E87" w:rsidP="000A1E87">
      <w:pPr>
        <w:bidi/>
        <w:spacing w:after="0" w:line="410" w:lineRule="exact"/>
        <w:jc w:val="both"/>
        <w:rPr>
          <w:rFonts w:ascii="Georgia" w:eastAsiaTheme="majorEastAsia" w:hAnsi="Georgia" w:cs="AL-Mohanad"/>
          <w:sz w:val="31"/>
          <w:szCs w:val="31"/>
          <w:rtl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-وباقتراح من .....................................،</w:t>
      </w:r>
    </w:p>
    <w:p w:rsidR="000A1E87" w:rsidRPr="0066506D" w:rsidRDefault="000A1E87" w:rsidP="000A1E87">
      <w:pPr>
        <w:bidi/>
        <w:spacing w:after="0" w:line="410" w:lineRule="exact"/>
        <w:ind w:left="90"/>
        <w:jc w:val="center"/>
        <w:rPr>
          <w:rFonts w:ascii="Georgia" w:eastAsiaTheme="majorEastAsia" w:hAnsi="Georgia" w:cs="AL-Mohanad"/>
          <w:b/>
          <w:bCs/>
          <w:sz w:val="31"/>
          <w:szCs w:val="31"/>
          <w:rtl/>
        </w:rPr>
      </w:pPr>
      <w:r w:rsidRPr="0066506D">
        <w:rPr>
          <w:rFonts w:ascii="Georgia" w:eastAsiaTheme="majorEastAsia" w:hAnsi="Georgia" w:cs="AL-Mohanad" w:hint="cs"/>
          <w:b/>
          <w:bCs/>
          <w:sz w:val="31"/>
          <w:szCs w:val="31"/>
          <w:rtl/>
        </w:rPr>
        <w:t>يقـــرر</w:t>
      </w:r>
      <w:r>
        <w:rPr>
          <w:rFonts w:ascii="Georgia" w:eastAsiaTheme="majorEastAsia" w:hAnsi="Georgia" w:cs="AL-Mohanad" w:hint="cs"/>
          <w:b/>
          <w:bCs/>
          <w:sz w:val="31"/>
          <w:szCs w:val="31"/>
          <w:rtl/>
        </w:rPr>
        <w:t xml:space="preserve"> ما يأتي: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المادة الأولى: إن الأعوان، المذكورة أسماؤهم وألقابهم في الجدول الملحق بهذا القرار أو المقرر ي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دمجون في .................. ( تحديد الرتبة ) بصفة م</w:t>
      </w:r>
      <w:r>
        <w:rPr>
          <w:rFonts w:ascii="AL-Mohanad Bold" w:hAnsi="AL-Mohanad Bold" w:cs="AL-Mohanad" w:hint="cs"/>
          <w:sz w:val="32"/>
          <w:szCs w:val="32"/>
          <w:rtl/>
          <w:lang w:bidi="ar-DZ"/>
        </w:rPr>
        <w:t>ُ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تربصين إبتداءاً من: ..... ......... ..........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-أول نوفمبر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( بالنسبة للمستفيدين المعنيين بالإدماج بعنوان سنة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2019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)،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Style w:val="Emphasis"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-تاريخ الإمضاء أو التوقيع ( بالنسبة للمستفيدين المعنيين بالإدماج بعنوان سنتي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2020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و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2021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)،</w:t>
      </w:r>
    </w:p>
    <w:p w:rsidR="000A1E87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المــادة </w:t>
      </w:r>
      <w:r w:rsidRPr="001B35CE">
        <w:rPr>
          <w:rFonts w:ascii="AL-Mohanad Bold" w:hAnsi="AL-Mohanad Bold" w:cs="AL-Mohanad" w:hint="cs"/>
          <w:sz w:val="32"/>
          <w:szCs w:val="32"/>
          <w:rtl/>
          <w:lang w:bidi="ar-DZ"/>
        </w:rPr>
        <w:t>2</w:t>
      </w: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>: يكلف ................. ( ذكر السلطة الإدارية المعنية ) بتنفيذ هذا القرار أو المقرر.</w:t>
      </w:r>
    </w:p>
    <w:p w:rsidR="000A1E87" w:rsidRPr="002A0946" w:rsidRDefault="000A1E87" w:rsidP="000A1E87">
      <w:pPr>
        <w:bidi/>
        <w:spacing w:after="0" w:line="410" w:lineRule="exact"/>
        <w:jc w:val="both"/>
        <w:rPr>
          <w:rFonts w:ascii="AL-Mohanad Bold" w:hAnsi="AL-Mohanad Bold" w:cs="AL-Mohanad"/>
          <w:sz w:val="32"/>
          <w:szCs w:val="32"/>
          <w:rtl/>
          <w:lang w:bidi="ar-DZ"/>
        </w:rPr>
      </w:pPr>
    </w:p>
    <w:p w:rsidR="000A1E87" w:rsidRPr="002A0946" w:rsidRDefault="000A1E87" w:rsidP="000A1E87">
      <w:pPr>
        <w:bidi/>
        <w:spacing w:after="0" w:line="410" w:lineRule="exact"/>
        <w:jc w:val="right"/>
        <w:rPr>
          <w:rFonts w:ascii="AL-Mohanad Bold" w:hAnsi="AL-Mohanad Bold"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              حرر بـ ......................... في .... ............ .........</w:t>
      </w:r>
    </w:p>
    <w:p w:rsidR="000A1E87" w:rsidRDefault="000A1E87" w:rsidP="000A1E87">
      <w:pPr>
        <w:bidi/>
        <w:spacing w:after="0" w:line="410" w:lineRule="exact"/>
        <w:jc w:val="right"/>
        <w:rPr>
          <w:rFonts w:cs="AL-Mohanad"/>
          <w:sz w:val="32"/>
          <w:szCs w:val="32"/>
          <w:rtl/>
          <w:lang w:bidi="ar-DZ"/>
        </w:rPr>
      </w:pPr>
      <w:r w:rsidRPr="002A0946">
        <w:rPr>
          <w:rFonts w:ascii="AL-Mohanad Bold" w:hAnsi="AL-Mohanad Bold" w:cs="AL-Mohanad" w:hint="cs"/>
          <w:sz w:val="32"/>
          <w:szCs w:val="32"/>
          <w:rtl/>
          <w:lang w:bidi="ar-DZ"/>
        </w:rPr>
        <w:t xml:space="preserve">                                                                      الإمضاء ( من طرف السلطة الإدارية المؤهلة )</w:t>
      </w:r>
    </w:p>
    <w:p w:rsidR="000A1E87" w:rsidRDefault="000A1E87" w:rsidP="000A1E87">
      <w:pPr>
        <w:tabs>
          <w:tab w:val="left" w:pos="5784"/>
        </w:tabs>
        <w:bidi/>
        <w:spacing w:line="420" w:lineRule="exact"/>
        <w:rPr>
          <w:rFonts w:cs="AL-Mohanad"/>
          <w:sz w:val="32"/>
          <w:szCs w:val="32"/>
          <w:rtl/>
          <w:lang w:bidi="ar-DZ"/>
        </w:rPr>
      </w:pPr>
    </w:p>
    <w:p w:rsidR="000A1E87" w:rsidRDefault="000A1E87" w:rsidP="000A1E87">
      <w:pPr>
        <w:tabs>
          <w:tab w:val="left" w:pos="5784"/>
        </w:tabs>
        <w:bidi/>
        <w:jc w:val="center"/>
        <w:rPr>
          <w:rFonts w:cs="AL-Mohanad"/>
          <w:sz w:val="32"/>
          <w:szCs w:val="32"/>
          <w:rtl/>
        </w:rPr>
      </w:pPr>
      <w:r>
        <w:rPr>
          <w:rFonts w:ascii="Georgia" w:eastAsiaTheme="majorEastAsia" w:hAnsi="Georgia" w:cs="AL-Mohanad Bold" w:hint="cs"/>
          <w:sz w:val="34"/>
          <w:szCs w:val="34"/>
          <w:rtl/>
        </w:rPr>
        <w:t>جدول يتعلق بإدماج المستفيدين من جهازي المساعدة على الإدماج المهني والإدماج الاجتماعي لحاملي الشهادات في رتبة ..................</w:t>
      </w:r>
    </w:p>
    <w:tbl>
      <w:tblPr>
        <w:tblStyle w:val="TableGrid"/>
        <w:bidiVisual/>
        <w:tblW w:w="0" w:type="auto"/>
        <w:tblLook w:val="04A0"/>
      </w:tblPr>
      <w:tblGrid>
        <w:gridCol w:w="815"/>
        <w:gridCol w:w="4111"/>
        <w:gridCol w:w="2464"/>
        <w:gridCol w:w="2464"/>
      </w:tblGrid>
      <w:tr w:rsidR="000A1E87" w:rsidRPr="00B40347" w:rsidTr="005648A0">
        <w:tc>
          <w:tcPr>
            <w:tcW w:w="815" w:type="dxa"/>
          </w:tcPr>
          <w:p w:rsidR="000A1E87" w:rsidRPr="00B572B7" w:rsidRDefault="000A1E87" w:rsidP="005648A0">
            <w:pPr>
              <w:tabs>
                <w:tab w:val="left" w:pos="5784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B572B7">
              <w:rPr>
                <w:rFonts w:cs="AL-Mohanad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111" w:type="dxa"/>
          </w:tcPr>
          <w:p w:rsidR="000A1E87" w:rsidRPr="00B572B7" w:rsidRDefault="000A1E87" w:rsidP="005648A0">
            <w:pPr>
              <w:tabs>
                <w:tab w:val="left" w:pos="5784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B572B7">
              <w:rPr>
                <w:rFonts w:cs="AL-Mohanad" w:hint="cs"/>
                <w:b/>
                <w:bCs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2464" w:type="dxa"/>
          </w:tcPr>
          <w:p w:rsidR="000A1E87" w:rsidRPr="00B572B7" w:rsidRDefault="000A1E87" w:rsidP="005648A0">
            <w:pPr>
              <w:tabs>
                <w:tab w:val="left" w:pos="5784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B572B7">
              <w:rPr>
                <w:rFonts w:cs="AL-Mohanad" w:hint="cs"/>
                <w:b/>
                <w:bCs/>
                <w:sz w:val="32"/>
                <w:szCs w:val="32"/>
                <w:rtl/>
              </w:rPr>
              <w:t>الشهادة</w:t>
            </w:r>
          </w:p>
        </w:tc>
        <w:tc>
          <w:tcPr>
            <w:tcW w:w="2464" w:type="dxa"/>
          </w:tcPr>
          <w:p w:rsidR="000A1E87" w:rsidRPr="00B572B7" w:rsidRDefault="000A1E87" w:rsidP="005648A0">
            <w:pPr>
              <w:tabs>
                <w:tab w:val="left" w:pos="5784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B572B7">
              <w:rPr>
                <w:rFonts w:cs="AL-Mohanad" w:hint="cs"/>
                <w:b/>
                <w:bCs/>
                <w:sz w:val="32"/>
                <w:szCs w:val="32"/>
                <w:rtl/>
              </w:rPr>
              <w:t>الملاحظة</w:t>
            </w:r>
          </w:p>
        </w:tc>
      </w:tr>
      <w:tr w:rsidR="000A1E87" w:rsidRPr="00B40347" w:rsidTr="005648A0">
        <w:tc>
          <w:tcPr>
            <w:tcW w:w="815" w:type="dxa"/>
          </w:tcPr>
          <w:p w:rsidR="000A1E87" w:rsidRPr="001B35CE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  <w:tr w:rsidR="000A1E87" w:rsidRPr="00B40347" w:rsidTr="005648A0">
        <w:tc>
          <w:tcPr>
            <w:tcW w:w="815" w:type="dxa"/>
          </w:tcPr>
          <w:p w:rsidR="000A1E87" w:rsidRPr="001B35CE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  <w:tr w:rsidR="000A1E87" w:rsidRPr="00B40347" w:rsidTr="005648A0">
        <w:tc>
          <w:tcPr>
            <w:tcW w:w="815" w:type="dxa"/>
          </w:tcPr>
          <w:p w:rsidR="000A1E87" w:rsidRPr="001B35CE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  <w:tr w:rsidR="000A1E87" w:rsidRPr="00B40347" w:rsidTr="005648A0">
        <w:tc>
          <w:tcPr>
            <w:tcW w:w="815" w:type="dxa"/>
          </w:tcPr>
          <w:p w:rsidR="000A1E87" w:rsidRPr="001B35CE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4111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  <w:tc>
          <w:tcPr>
            <w:tcW w:w="2464" w:type="dxa"/>
          </w:tcPr>
          <w:p w:rsidR="000A1E87" w:rsidRPr="002A0946" w:rsidRDefault="000A1E87" w:rsidP="005648A0">
            <w:pPr>
              <w:bidi/>
              <w:spacing w:line="410" w:lineRule="exact"/>
              <w:jc w:val="both"/>
              <w:rPr>
                <w:rFonts w:ascii="AL-Mohanad Bold" w:hAnsi="AL-Mohanad Bold" w:cs="AL-Mohanad"/>
                <w:sz w:val="32"/>
                <w:szCs w:val="32"/>
                <w:rtl/>
                <w:lang w:bidi="ar-DZ"/>
              </w:rPr>
            </w:pPr>
          </w:p>
        </w:tc>
      </w:tr>
    </w:tbl>
    <w:p w:rsidR="000A1E87" w:rsidRDefault="000A1E87" w:rsidP="000A1E87">
      <w:pPr>
        <w:bidi/>
        <w:spacing w:after="0" w:line="410" w:lineRule="exact"/>
        <w:jc w:val="center"/>
        <w:rPr>
          <w:rFonts w:ascii="Sakkal Majalla" w:hAnsi="Sakkal Majalla" w:cs="AL-Mohanad"/>
          <w:sz w:val="31"/>
          <w:szCs w:val="31"/>
          <w:rtl/>
          <w:lang w:bidi="ar-DZ"/>
        </w:rPr>
      </w:pPr>
    </w:p>
    <w:p w:rsidR="000A1E87" w:rsidRDefault="000A1E87" w:rsidP="000A1E87">
      <w:pPr>
        <w:bidi/>
        <w:spacing w:after="0" w:line="410" w:lineRule="exact"/>
        <w:jc w:val="center"/>
        <w:rPr>
          <w:rFonts w:ascii="Simplified Arabic" w:hAnsi="Simplified Arabic" w:cs="AL-Mohanad Bold"/>
          <w:sz w:val="56"/>
          <w:szCs w:val="56"/>
          <w:rtl/>
          <w:lang w:bidi="ar-DZ"/>
        </w:rPr>
      </w:pPr>
    </w:p>
    <w:p w:rsidR="000A1E87" w:rsidRDefault="000A1E87" w:rsidP="000A1E87">
      <w:pPr>
        <w:bidi/>
        <w:spacing w:after="0" w:line="410" w:lineRule="exact"/>
        <w:jc w:val="center"/>
        <w:rPr>
          <w:rFonts w:ascii="Simplified Arabic" w:hAnsi="Simplified Arabic" w:cs="AL-Mohanad Bold"/>
          <w:sz w:val="56"/>
          <w:szCs w:val="56"/>
          <w:rtl/>
          <w:lang w:bidi="ar-DZ"/>
        </w:rPr>
      </w:pPr>
    </w:p>
    <w:p w:rsidR="000A1E87" w:rsidRDefault="000A1E87" w:rsidP="000A1E87">
      <w:pPr>
        <w:bidi/>
        <w:spacing w:after="0" w:line="410" w:lineRule="exact"/>
        <w:jc w:val="center"/>
        <w:rPr>
          <w:rFonts w:ascii="Simplified Arabic" w:hAnsi="Simplified Arabic" w:cs="AL-Mohanad Bold"/>
          <w:sz w:val="56"/>
          <w:szCs w:val="56"/>
          <w:rtl/>
          <w:lang w:bidi="ar-DZ"/>
        </w:rPr>
      </w:pPr>
    </w:p>
    <w:p w:rsidR="00834140" w:rsidRDefault="00834140"/>
    <w:sectPr w:rsidR="00834140" w:rsidSect="000A1E8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1E87"/>
    <w:rsid w:val="000A1E87"/>
    <w:rsid w:val="002148FA"/>
    <w:rsid w:val="0043104A"/>
    <w:rsid w:val="00834140"/>
    <w:rsid w:val="00EC0930"/>
    <w:rsid w:val="00E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87"/>
    <w:rPr>
      <w:rFonts w:eastAsiaTheme="minorEastAsia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04A"/>
    <w:pPr>
      <w:bidi/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04A"/>
    <w:pPr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104A"/>
    <w:pPr>
      <w:bidi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04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04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04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04A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04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04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104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04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3104A"/>
    <w:pPr>
      <w:pBdr>
        <w:bottom w:val="single" w:sz="4" w:space="1" w:color="auto"/>
      </w:pBdr>
      <w:bidi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431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04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431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3104A"/>
    <w:rPr>
      <w:b/>
      <w:bCs/>
    </w:rPr>
  </w:style>
  <w:style w:type="character" w:styleId="Emphasis">
    <w:name w:val="Emphasis"/>
    <w:qFormat/>
    <w:rsid w:val="00431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3104A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43104A"/>
    <w:pPr>
      <w:ind w:left="720"/>
      <w:contextualSpacing/>
    </w:pPr>
    <w:rPr>
      <w:rFonts w:eastAsia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43104A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43104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04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04A"/>
    <w:rPr>
      <w:b/>
      <w:bCs/>
      <w:i/>
      <w:iCs/>
    </w:rPr>
  </w:style>
  <w:style w:type="character" w:styleId="SubtleEmphasis">
    <w:name w:val="Subtle Emphasis"/>
    <w:uiPriority w:val="19"/>
    <w:qFormat/>
    <w:rsid w:val="0043104A"/>
    <w:rPr>
      <w:i/>
      <w:iCs/>
    </w:rPr>
  </w:style>
  <w:style w:type="character" w:styleId="IntenseEmphasis">
    <w:name w:val="Intense Emphasis"/>
    <w:uiPriority w:val="21"/>
    <w:qFormat/>
    <w:rsid w:val="0043104A"/>
    <w:rPr>
      <w:b/>
      <w:bCs/>
    </w:rPr>
  </w:style>
  <w:style w:type="character" w:styleId="SubtleReference">
    <w:name w:val="Subtle Reference"/>
    <w:uiPriority w:val="31"/>
    <w:qFormat/>
    <w:rsid w:val="0043104A"/>
    <w:rPr>
      <w:smallCaps/>
    </w:rPr>
  </w:style>
  <w:style w:type="character" w:styleId="IntenseReference">
    <w:name w:val="Intense Reference"/>
    <w:uiPriority w:val="32"/>
    <w:qFormat/>
    <w:rsid w:val="0043104A"/>
    <w:rPr>
      <w:smallCaps/>
      <w:spacing w:val="5"/>
      <w:u w:val="single"/>
    </w:rPr>
  </w:style>
  <w:style w:type="character" w:styleId="BookTitle">
    <w:name w:val="Book Title"/>
    <w:uiPriority w:val="33"/>
    <w:qFormat/>
    <w:rsid w:val="0043104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04A"/>
    <w:pPr>
      <w:bidi w:val="0"/>
      <w:outlineLvl w:val="9"/>
    </w:pPr>
  </w:style>
  <w:style w:type="table" w:styleId="TableGrid">
    <w:name w:val="Table Grid"/>
    <w:basedOn w:val="TableNormal"/>
    <w:uiPriority w:val="59"/>
    <w:rsid w:val="000A1E87"/>
    <w:pPr>
      <w:spacing w:after="0" w:line="240" w:lineRule="auto"/>
    </w:pPr>
    <w:rPr>
      <w:rFonts w:eastAsiaTheme="minorEastAsia"/>
      <w:lang w:val="fr-FR" w:eastAsia="fr-F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job-educ</dc:creator>
  <cp:lastModifiedBy>job-educ</cp:lastModifiedBy>
  <cp:revision>1</cp:revision>
  <dcterms:created xsi:type="dcterms:W3CDTF">2023-08-22T12:52:00Z</dcterms:created>
  <dcterms:modified xsi:type="dcterms:W3CDTF">2023-08-22T12:53:00Z</dcterms:modified>
</cp:coreProperties>
</file>